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B4" w:rsidRPr="00DD08D8" w:rsidRDefault="00392AB4" w:rsidP="00392AB4">
      <w:pPr>
        <w:rPr>
          <w:rFonts w:ascii="Times New Roman" w:hAnsi="Times New Roman" w:cs="Times New Roman"/>
        </w:rPr>
      </w:pPr>
      <w:r w:rsidRPr="00DD08D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4445</wp:posOffset>
            </wp:positionV>
            <wp:extent cx="1352550" cy="128587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92AB4" w:rsidRPr="00DE28DF" w:rsidRDefault="00392AB4" w:rsidP="00DE28DF">
      <w:pPr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D08D8">
        <w:rPr>
          <w:rFonts w:ascii="Times New Roman" w:hAnsi="Times New Roman" w:cs="Times New Roman"/>
          <w:b/>
          <w:sz w:val="44"/>
          <w:szCs w:val="44"/>
        </w:rPr>
        <w:t>СОБРАНИЕ ДЕПУТАТОВ</w:t>
      </w:r>
    </w:p>
    <w:p w:rsidR="00392AB4" w:rsidRPr="00DD08D8" w:rsidRDefault="000A2FAC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ТИТОВСКОГО</w:t>
      </w:r>
      <w:r w:rsidR="00392AB4" w:rsidRPr="00DD08D8">
        <w:rPr>
          <w:rFonts w:ascii="Times New Roman" w:hAnsi="Times New Roman" w:cs="Times New Roman"/>
          <w:b/>
          <w:sz w:val="44"/>
          <w:szCs w:val="44"/>
        </w:rPr>
        <w:t xml:space="preserve"> СЕЛЬСОВЕТА</w:t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sz w:val="40"/>
          <w:szCs w:val="40"/>
        </w:rPr>
      </w:pPr>
      <w:r w:rsidRPr="00DD08D8">
        <w:rPr>
          <w:rFonts w:ascii="Times New Roman" w:hAnsi="Times New Roman" w:cs="Times New Roman"/>
          <w:sz w:val="40"/>
          <w:szCs w:val="40"/>
        </w:rPr>
        <w:t>ЩИГРОВСКОГО РАЙОНА КУРСКОЙ ОБЛАСТИ</w:t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DD08D8">
        <w:rPr>
          <w:rFonts w:ascii="Times New Roman" w:hAnsi="Times New Roman" w:cs="Times New Roman"/>
          <w:b/>
          <w:sz w:val="44"/>
          <w:szCs w:val="44"/>
        </w:rPr>
        <w:t>Р</w:t>
      </w:r>
      <w:proofErr w:type="gramEnd"/>
      <w:r w:rsidRPr="00DD08D8">
        <w:rPr>
          <w:rFonts w:ascii="Times New Roman" w:hAnsi="Times New Roman" w:cs="Times New Roman"/>
          <w:b/>
          <w:sz w:val="44"/>
          <w:szCs w:val="44"/>
        </w:rPr>
        <w:t xml:space="preserve"> Е Ш Е Н И Е</w:t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AB4" w:rsidRPr="00DD08D8" w:rsidRDefault="00392AB4" w:rsidP="00392AB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D08D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color w:val="444444"/>
          <w:sz w:val="21"/>
          <w:szCs w:val="21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center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Положение о </w:t>
      </w:r>
      <w:proofErr w:type="spell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муниципальн</w:t>
      </w:r>
      <w:proofErr w:type="gram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о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-</w:t>
      </w:r>
      <w:proofErr w:type="gram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частном партнерстве в муниципальном образовании   «</w:t>
      </w:r>
      <w:proofErr w:type="spellStart"/>
      <w:r w:rsidR="000A2FAC">
        <w:rPr>
          <w:rStyle w:val="a4"/>
          <w:color w:val="444444"/>
          <w:sz w:val="28"/>
          <w:szCs w:val="28"/>
          <w:bdr w:val="none" w:sz="0" w:space="0" w:color="auto" w:frame="1"/>
        </w:rPr>
        <w:t>Титовский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сельсовет» </w:t>
      </w:r>
      <w:proofErr w:type="spell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Щигровского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района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center"/>
        <w:textAlignment w:val="baseline"/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Курской области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 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proofErr w:type="gramStart"/>
      <w:r w:rsidRPr="00DD08D8">
        <w:rPr>
          <w:color w:val="444444"/>
          <w:sz w:val="28"/>
          <w:szCs w:val="28"/>
        </w:rPr>
        <w:t xml:space="preserve">В целях регулирования взаимоотношений органов местного самоуправления, юридических  лиц в рамках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 xml:space="preserve">-частного партнерства,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№ 115-ФЗ «О концессионных соглашениях», Федеральным законом от 13.07.2015 № 224-ФЗ «О государственно-частном партнерстве,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Федерации», Уставом муниципального</w:t>
      </w:r>
      <w:proofErr w:type="gramEnd"/>
      <w:r w:rsidRPr="00DD08D8">
        <w:rPr>
          <w:color w:val="444444"/>
          <w:sz w:val="28"/>
          <w:szCs w:val="28"/>
        </w:rPr>
        <w:t xml:space="preserve"> образования «</w:t>
      </w:r>
      <w:proofErr w:type="spellStart"/>
      <w:r w:rsidR="000A2FAC">
        <w:rPr>
          <w:color w:val="444444"/>
          <w:sz w:val="28"/>
          <w:szCs w:val="28"/>
        </w:rPr>
        <w:t>Титовский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Собрание депутатов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 </w:t>
      </w:r>
      <w:r w:rsidRPr="00DD08D8">
        <w:rPr>
          <w:rStyle w:val="a4"/>
          <w:b w:val="0"/>
          <w:color w:val="444444"/>
          <w:sz w:val="28"/>
          <w:szCs w:val="28"/>
          <w:bdr w:val="none" w:sz="0" w:space="0" w:color="auto" w:frame="1"/>
        </w:rPr>
        <w:t>решило:</w:t>
      </w:r>
    </w:p>
    <w:p w:rsidR="00392AB4" w:rsidRPr="00DD08D8" w:rsidRDefault="00392AB4" w:rsidP="00392AB4">
      <w:pPr>
        <w:numPr>
          <w:ilvl w:val="0"/>
          <w:numId w:val="1"/>
        </w:numPr>
        <w:shd w:val="clear" w:color="auto" w:fill="FFFFFF" w:themeFill="background1"/>
        <w:spacing w:after="240" w:line="360" w:lineRule="atLeast"/>
        <w:ind w:left="270" w:firstLine="43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Утвердить прилагаемое Положение о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>-частном партнерстве в муниципальном образовании  «</w:t>
      </w:r>
      <w:proofErr w:type="spellStart"/>
      <w:r w:rsidR="000A2FAC">
        <w:rPr>
          <w:rFonts w:ascii="Times New Roman" w:hAnsi="Times New Roman" w:cs="Times New Roman"/>
          <w:color w:val="444444"/>
          <w:sz w:val="28"/>
          <w:szCs w:val="28"/>
        </w:rPr>
        <w:t>Титовский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Щигровского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района</w:t>
      </w:r>
    </w:p>
    <w:p w:rsidR="00392AB4" w:rsidRPr="00DD08D8" w:rsidRDefault="00392AB4" w:rsidP="00392AB4">
      <w:pPr>
        <w:numPr>
          <w:ilvl w:val="0"/>
          <w:numId w:val="1"/>
        </w:numPr>
        <w:shd w:val="clear" w:color="auto" w:fill="FFFFFF" w:themeFill="background1"/>
        <w:spacing w:after="240" w:line="360" w:lineRule="atLeast"/>
        <w:ind w:left="270" w:firstLine="43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D08D8">
        <w:rPr>
          <w:rFonts w:ascii="Times New Roman" w:hAnsi="Times New Roman" w:cs="Times New Roman"/>
          <w:color w:val="444444"/>
          <w:sz w:val="28"/>
          <w:szCs w:val="28"/>
        </w:rPr>
        <w:lastRenderedPageBreak/>
        <w:t xml:space="preserve">Определить стороной соглашений о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— частном партнерстве от имени муниципального образования  «</w:t>
      </w:r>
      <w:proofErr w:type="spellStart"/>
      <w:r w:rsidR="000A2FAC">
        <w:rPr>
          <w:rFonts w:ascii="Times New Roman" w:hAnsi="Times New Roman" w:cs="Times New Roman"/>
          <w:color w:val="444444"/>
          <w:sz w:val="28"/>
          <w:szCs w:val="28"/>
        </w:rPr>
        <w:t>Титовский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Щигровского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района администрацию </w:t>
      </w:r>
      <w:proofErr w:type="spellStart"/>
      <w:r w:rsidR="000A2FAC">
        <w:rPr>
          <w:rFonts w:ascii="Times New Roman" w:hAnsi="Times New Roman" w:cs="Times New Roman"/>
          <w:color w:val="444444"/>
          <w:sz w:val="28"/>
          <w:szCs w:val="28"/>
        </w:rPr>
        <w:t>Титовского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Щигровского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района. 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ind w:left="270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3.Настоящее решение вступает в силу со дня его опубликования (обнародования).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 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 Глава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 </w:t>
      </w:r>
      <w:r w:rsidR="000A2FAC">
        <w:rPr>
          <w:color w:val="444444"/>
          <w:sz w:val="28"/>
          <w:szCs w:val="28"/>
        </w:rPr>
        <w:t xml:space="preserve">                  В.И.Делов</w:t>
      </w:r>
      <w:bookmarkStart w:id="0" w:name="_GoBack"/>
      <w:bookmarkEnd w:id="0"/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0A2FAC" w:rsidRDefault="00392AB4" w:rsidP="00DE28DF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Утверждено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решением Собрания депутатов</w:t>
      </w:r>
    </w:p>
    <w:p w:rsidR="00392AB4" w:rsidRPr="00DD08D8" w:rsidRDefault="000A2FAC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proofErr w:type="spellStart"/>
      <w:r>
        <w:rPr>
          <w:color w:val="444444"/>
          <w:sz w:val="28"/>
          <w:szCs w:val="28"/>
        </w:rPr>
        <w:t>Титовского</w:t>
      </w:r>
      <w:proofErr w:type="spellEnd"/>
      <w:r w:rsidR="00392AB4" w:rsidRPr="00DD08D8">
        <w:rPr>
          <w:color w:val="444444"/>
          <w:sz w:val="28"/>
          <w:szCs w:val="28"/>
        </w:rPr>
        <w:t xml:space="preserve"> сельсовета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Щигровского района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Курской области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center"/>
        <w:textAlignment w:val="baseline"/>
        <w:rPr>
          <w:rStyle w:val="a4"/>
          <w:bdr w:val="none" w:sz="0" w:space="0" w:color="auto" w:frame="1"/>
        </w:rPr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Положение о </w:t>
      </w:r>
      <w:proofErr w:type="spell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муниципально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-частном партнерстве в муниципальном образовании   «</w:t>
      </w:r>
      <w:proofErr w:type="spellStart"/>
      <w:r w:rsidR="000A2FAC">
        <w:rPr>
          <w:rStyle w:val="a4"/>
          <w:color w:val="444444"/>
          <w:sz w:val="28"/>
          <w:szCs w:val="28"/>
          <w:bdr w:val="none" w:sz="0" w:space="0" w:color="auto" w:frame="1"/>
        </w:rPr>
        <w:t>Титовский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сельсовет» </w:t>
      </w:r>
      <w:proofErr w:type="spell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Щигровского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района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center"/>
        <w:textAlignment w:val="baseline"/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Курской области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1. Предмет регулирования настоящего положения</w:t>
      </w:r>
    </w:p>
    <w:p w:rsidR="00392AB4" w:rsidRPr="00DD08D8" w:rsidRDefault="00392AB4" w:rsidP="00392AB4">
      <w:pPr>
        <w:shd w:val="clear" w:color="auto" w:fill="FFFFFF" w:themeFill="background1"/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proofErr w:type="gram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1.1.Настоящие Положение определяет цели, формы и условия участия муниципального образования «</w:t>
      </w:r>
      <w:proofErr w:type="spellStart"/>
      <w:r w:rsidR="000A2FAC">
        <w:rPr>
          <w:rFonts w:ascii="Times New Roman" w:hAnsi="Times New Roman" w:cs="Times New Roman"/>
          <w:color w:val="444444"/>
          <w:sz w:val="28"/>
          <w:szCs w:val="28"/>
        </w:rPr>
        <w:t>Титовский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Щигровского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района в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-частном партнерстве, которое осуществляется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№ 115-ФЗ «О концессионных соглашениях», Федеральным законом от 13.07.2015 № 224-ФЗ «О государственно-частном партнерстве,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>-частном партнерстве в Российской Федерации и внесении изменений в</w:t>
      </w:r>
      <w:proofErr w:type="gram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отдельные законодательные акты Российской Федерации» (далее – Закон № 224-ФЗ).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     1.2. Настоящее Положение разработано в целях регулирования взаимоотношений органов местного самоуправления, юридических  лиц (далее — партнер) в рамках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2. Основные понятия, используемые в настоящем положении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Для целей настоящего Положения используются следующие основные понятия: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proofErr w:type="gramStart"/>
      <w:r w:rsidRPr="00DD08D8">
        <w:rPr>
          <w:color w:val="444444"/>
          <w:sz w:val="28"/>
          <w:szCs w:val="28"/>
        </w:rPr>
        <w:t xml:space="preserve">1)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-частное партнерство — взаимовыгодное сотрудничество  муниципального образования «</w:t>
      </w:r>
      <w:proofErr w:type="spellStart"/>
      <w:r w:rsidR="000A2FAC">
        <w:rPr>
          <w:color w:val="444444"/>
          <w:sz w:val="28"/>
          <w:szCs w:val="28"/>
        </w:rPr>
        <w:t>Титовский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с частным партнером на основе соглашения в целях создания, реконструкции, модернизации, обслуживания или эксплуатации объектов социальной и инженерной инфраструктуры, обеспечения в соответствии с федеральным законодательством и законодательством Курской области эффективного использования имущества, находящегося в муниципальной собственности муниципального образования  «</w:t>
      </w:r>
      <w:proofErr w:type="spellStart"/>
      <w:r w:rsidR="000A2FAC">
        <w:rPr>
          <w:color w:val="444444"/>
          <w:sz w:val="28"/>
          <w:szCs w:val="28"/>
        </w:rPr>
        <w:t>Титовский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района;</w:t>
      </w:r>
      <w:proofErr w:type="gramEnd"/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частный партнер — российское юридическое лицо, с которым в соответствии с Законом № 224-ФЗ заключено соглашение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 xml:space="preserve">3) соглашение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 — гражданско-правовой договор между публичным партнером и частным партнером, заключенный на срок не менее чем три года в порядке и на условиях, которые установлены Законом № 224-ФЗ;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4) стороны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 – муниципальное образование  «</w:t>
      </w:r>
      <w:proofErr w:type="spellStart"/>
      <w:r w:rsidR="000A2FAC">
        <w:rPr>
          <w:color w:val="444444"/>
          <w:sz w:val="28"/>
          <w:szCs w:val="28"/>
        </w:rPr>
        <w:t>Титовский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в лице  администрации сельсовета и частный партнер;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5) эксплуатация объекта соглашения — использование объекта соглашения в целях осуществления частным партнером деятельности, предусмотренной таким соглашением, по производству товаров, выполнению работ, оказанию услуг в порядке и на условиях, которые определены соглашением.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 xml:space="preserve">3. Цели </w:t>
      </w:r>
      <w:proofErr w:type="spellStart"/>
      <w:r w:rsidRPr="00DD08D8">
        <w:rPr>
          <w:b/>
          <w:color w:val="444444"/>
          <w:sz w:val="28"/>
          <w:szCs w:val="28"/>
        </w:rPr>
        <w:t>муниципально</w:t>
      </w:r>
      <w:proofErr w:type="spellEnd"/>
      <w:r w:rsidRPr="00DD08D8">
        <w:rPr>
          <w:b/>
          <w:color w:val="444444"/>
          <w:sz w:val="28"/>
          <w:szCs w:val="28"/>
        </w:rPr>
        <w:t>-частного партнерства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Целями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 являются: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1) повышение доступности и улучшение качества услуг, предоставляемых потребителям услуг с использованием объектов социальной и инженерной инфраструктуры, за счет привлечения частных инвестиций в создание, реконструкцию, модернизацию, обслуживание или эксплуатацию объектов социальной и инженерной инфраструктуры;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обеспечение эффективности использования имущества, находящегося в муниципальной собственности муниципального образования.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4. Принципы участия муниципального образования  «</w:t>
      </w:r>
      <w:proofErr w:type="spellStart"/>
      <w:r w:rsidR="000A2FAC">
        <w:rPr>
          <w:b/>
          <w:color w:val="444444"/>
          <w:sz w:val="28"/>
          <w:szCs w:val="28"/>
        </w:rPr>
        <w:t>Титовский</w:t>
      </w:r>
      <w:proofErr w:type="spellEnd"/>
      <w:r w:rsidRPr="00DD08D8">
        <w:rPr>
          <w:b/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b/>
          <w:color w:val="444444"/>
          <w:sz w:val="28"/>
          <w:szCs w:val="28"/>
        </w:rPr>
        <w:t>Щигровского</w:t>
      </w:r>
      <w:proofErr w:type="spellEnd"/>
      <w:r w:rsidRPr="00DD08D8">
        <w:rPr>
          <w:b/>
          <w:color w:val="444444"/>
          <w:sz w:val="28"/>
          <w:szCs w:val="28"/>
        </w:rPr>
        <w:t xml:space="preserve"> района в </w:t>
      </w:r>
      <w:proofErr w:type="spellStart"/>
      <w:r w:rsidRPr="00DD08D8">
        <w:rPr>
          <w:b/>
          <w:color w:val="444444"/>
          <w:sz w:val="28"/>
          <w:szCs w:val="28"/>
        </w:rPr>
        <w:t>муниципально</w:t>
      </w:r>
      <w:proofErr w:type="spellEnd"/>
      <w:r w:rsidRPr="00DD08D8">
        <w:rPr>
          <w:b/>
          <w:color w:val="444444"/>
          <w:sz w:val="28"/>
          <w:szCs w:val="28"/>
        </w:rPr>
        <w:t>-частном партнерстве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Участие  муниципального образования «</w:t>
      </w:r>
      <w:proofErr w:type="spellStart"/>
      <w:r w:rsidR="000A2FAC">
        <w:rPr>
          <w:color w:val="444444"/>
          <w:sz w:val="28"/>
          <w:szCs w:val="28"/>
        </w:rPr>
        <w:t>Титовский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в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 основывается на принципах: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1) открытость и доступность информации о государственно-частном партнерстве,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партнерстве, за исключением сведений, составляющих государственную тайну и иную охраняемую законом тайну;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обеспечение конкуренции;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3) отсутствие дискриминации, равноправие сторон соглашения и равенство их перед законом;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4) добросовестное исполнение сторонами соглашения обязательств по соглашению;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>5) справедливое распределение рисков и обязательств между сторонами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6) свобода заключения соглашения.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5.Формы участия  муниципального образования «</w:t>
      </w:r>
      <w:proofErr w:type="spellStart"/>
      <w:r w:rsidR="000A2FAC">
        <w:rPr>
          <w:b/>
          <w:color w:val="444444"/>
          <w:sz w:val="28"/>
          <w:szCs w:val="28"/>
        </w:rPr>
        <w:t>Титовский</w:t>
      </w:r>
      <w:proofErr w:type="spellEnd"/>
      <w:r w:rsidRPr="00DD08D8">
        <w:rPr>
          <w:b/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b/>
          <w:color w:val="444444"/>
          <w:sz w:val="28"/>
          <w:szCs w:val="28"/>
        </w:rPr>
        <w:t>Щигровского</w:t>
      </w:r>
      <w:proofErr w:type="spellEnd"/>
      <w:r w:rsidRPr="00DD08D8">
        <w:rPr>
          <w:b/>
          <w:color w:val="444444"/>
          <w:sz w:val="28"/>
          <w:szCs w:val="28"/>
        </w:rPr>
        <w:t xml:space="preserve"> района в </w:t>
      </w:r>
      <w:proofErr w:type="spellStart"/>
      <w:r w:rsidRPr="00DD08D8">
        <w:rPr>
          <w:b/>
          <w:color w:val="444444"/>
          <w:sz w:val="28"/>
          <w:szCs w:val="28"/>
        </w:rPr>
        <w:t>муниципально</w:t>
      </w:r>
      <w:proofErr w:type="spellEnd"/>
      <w:r w:rsidRPr="00DD08D8">
        <w:rPr>
          <w:b/>
          <w:color w:val="444444"/>
          <w:sz w:val="28"/>
          <w:szCs w:val="28"/>
        </w:rPr>
        <w:t>-частном партнерстве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1. Участие муниципального образования «</w:t>
      </w:r>
      <w:proofErr w:type="spellStart"/>
      <w:r w:rsidR="000A2FAC">
        <w:rPr>
          <w:color w:val="444444"/>
          <w:sz w:val="28"/>
          <w:szCs w:val="28"/>
        </w:rPr>
        <w:t>Титовский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в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 осуществляется в соответствии с федеральным законодательством и законодательством Курской области в следующих формах: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1) вовлечение в инвестиционный процесс имущества, находящегося в собственности муниципального образования;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реализация инвестиционных проектов, в том числе инвестиционных проектов местного значения;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3) реализация инновационных проектов;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4) концессионные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5) соглашения о сотрудничестве и взаимодействии в сфере социально-экономического развития муниципального образования.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proofErr w:type="gramStart"/>
      <w:r w:rsidRPr="00DD08D8">
        <w:rPr>
          <w:color w:val="444444"/>
          <w:sz w:val="28"/>
          <w:szCs w:val="28"/>
        </w:rPr>
        <w:t xml:space="preserve">6) в иных формах, не противоречащих федеральному законодательству и законодательству Курской области (например, бюджетные инвестиции юридическим лицам, не являющимся государственными и муниципальными учреждениями и государственными или муниципальными унитарными предприятиями; залог имущества, находящегося в муниципальной собственности; арендные отношения; долгосрочную аренду; создание совместных юридических лиц; залог муниципального имущества в соответствии с соглашением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партнерстве;</w:t>
      </w:r>
      <w:proofErr w:type="gramEnd"/>
      <w:r w:rsidRPr="00DD08D8">
        <w:rPr>
          <w:color w:val="444444"/>
          <w:sz w:val="28"/>
          <w:szCs w:val="28"/>
        </w:rPr>
        <w:t xml:space="preserve"> предоставление муниципальных гарантий хозяйствующему субъекту, участвующему в реализации проектов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партнерства, и др.)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 xml:space="preserve">6. Формы муниципальной поддержки </w:t>
      </w:r>
      <w:proofErr w:type="spellStart"/>
      <w:r w:rsidRPr="00DD08D8">
        <w:rPr>
          <w:b/>
          <w:color w:val="444444"/>
          <w:sz w:val="28"/>
          <w:szCs w:val="28"/>
        </w:rPr>
        <w:t>муниципально</w:t>
      </w:r>
      <w:proofErr w:type="spellEnd"/>
      <w:r w:rsidRPr="00DD08D8">
        <w:rPr>
          <w:b/>
          <w:color w:val="444444"/>
          <w:sz w:val="28"/>
          <w:szCs w:val="28"/>
        </w:rPr>
        <w:t>-частного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 xml:space="preserve"> партнерства </w:t>
      </w:r>
      <w:proofErr w:type="spellStart"/>
      <w:r w:rsidRPr="00DD08D8">
        <w:rPr>
          <w:b/>
          <w:color w:val="444444"/>
          <w:sz w:val="28"/>
          <w:szCs w:val="28"/>
        </w:rPr>
        <w:t>вмуниципальном</w:t>
      </w:r>
      <w:proofErr w:type="spellEnd"/>
      <w:r w:rsidRPr="00DD08D8">
        <w:rPr>
          <w:b/>
          <w:color w:val="444444"/>
          <w:sz w:val="28"/>
          <w:szCs w:val="28"/>
        </w:rPr>
        <w:t xml:space="preserve"> </w:t>
      </w:r>
      <w:proofErr w:type="gramStart"/>
      <w:r w:rsidRPr="00DD08D8">
        <w:rPr>
          <w:b/>
          <w:color w:val="444444"/>
          <w:sz w:val="28"/>
          <w:szCs w:val="28"/>
        </w:rPr>
        <w:t>образовании</w:t>
      </w:r>
      <w:proofErr w:type="gramEnd"/>
      <w:r w:rsidRPr="00DD08D8">
        <w:rPr>
          <w:b/>
          <w:color w:val="444444"/>
          <w:sz w:val="28"/>
          <w:szCs w:val="28"/>
        </w:rPr>
        <w:t xml:space="preserve"> «</w:t>
      </w:r>
      <w:proofErr w:type="spellStart"/>
      <w:r w:rsidR="000A2FAC">
        <w:rPr>
          <w:b/>
          <w:color w:val="444444"/>
          <w:sz w:val="28"/>
          <w:szCs w:val="28"/>
        </w:rPr>
        <w:t>Титовский</w:t>
      </w:r>
      <w:proofErr w:type="spellEnd"/>
      <w:r w:rsidRPr="00DD08D8">
        <w:rPr>
          <w:b/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b/>
          <w:color w:val="444444"/>
          <w:sz w:val="28"/>
          <w:szCs w:val="28"/>
        </w:rPr>
        <w:t>Щигровского</w:t>
      </w:r>
      <w:proofErr w:type="spellEnd"/>
      <w:r w:rsidRPr="00DD08D8">
        <w:rPr>
          <w:b/>
          <w:color w:val="444444"/>
          <w:sz w:val="28"/>
          <w:szCs w:val="28"/>
        </w:rPr>
        <w:t xml:space="preserve"> района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Муниципальная поддержка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 в муниципальном образовании «</w:t>
      </w:r>
      <w:proofErr w:type="spellStart"/>
      <w:r w:rsidR="000A2FAC">
        <w:rPr>
          <w:color w:val="444444"/>
          <w:sz w:val="28"/>
          <w:szCs w:val="28"/>
        </w:rPr>
        <w:t>Титовский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</w:t>
      </w:r>
      <w:r w:rsidRPr="00DD08D8">
        <w:rPr>
          <w:color w:val="444444"/>
          <w:sz w:val="28"/>
          <w:szCs w:val="28"/>
        </w:rPr>
        <w:lastRenderedPageBreak/>
        <w:t>осуществляется в соответствии с федеральным законодательством, законодательством Курской области в следующих формах: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1) предоставление налоговых льгот;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предоставление бюджетных инвестиций;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3) предоставление льгот по аренде имущества, являющегося муниципальной собственностью;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4) субсидирование за счет средств местного бюджета части процентной ставки за пользование кредитом;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5) предоставление инвестиций в уставный капитал;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6) информационная и консультационная поддержка.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7. Объекты соглашения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Объектом соглашения могут являться: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1) транспорт и дорожная инфраструктура;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система коммунальной инфраструктуры, объекты благоустройства;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3) объекты, используемые для осуществления медицинской, лечебно-профилактической и иной деятельности в системе здравоохранения;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4) объекты образования, культуры, спорта, туризма, социального обслуживания, иные объекты социально-культурного назначения.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8. Заключение соглашения</w:t>
      </w:r>
    </w:p>
    <w:p w:rsidR="00392AB4" w:rsidRPr="00DD08D8" w:rsidRDefault="00392AB4" w:rsidP="00392AB4">
      <w:pPr>
        <w:numPr>
          <w:ilvl w:val="0"/>
          <w:numId w:val="2"/>
        </w:numPr>
        <w:shd w:val="clear" w:color="auto" w:fill="FFFFFF" w:themeFill="background1"/>
        <w:spacing w:after="240" w:line="360" w:lineRule="atLeast"/>
        <w:ind w:left="270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D08D8">
        <w:rPr>
          <w:rFonts w:ascii="Times New Roman" w:hAnsi="Times New Roman" w:cs="Times New Roman"/>
          <w:color w:val="444444"/>
          <w:sz w:val="28"/>
          <w:szCs w:val="28"/>
        </w:rPr>
        <w:t>В случае</w:t>
      </w:r>
      <w:proofErr w:type="gram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,</w:t>
      </w:r>
      <w:proofErr w:type="gram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если инициатором проекта выступает местная администрация сельсовета, то она обеспечивает разработку предложения о реализации проекта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>-частного партнерства.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2. Предложение от юридических лиц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 (далее — предложение) направляется в местную администрацию  сельсовета.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3. Глава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инициирует проведение переговоров путем направления в письменной форме уведомления о проведении переговоров с указанием формы их проведения, перечня рассматриваемых вопросов и при необходимости перечня запрашиваемых дополнительных материалов и документов.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 xml:space="preserve">4. Глава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и инициатор проекта (при наличии) в срок, не превышающий 5 рабочих дней со дня поступления уведомления о проведении переговоров, направляют в уполномоченный орган уведомления об участии в переговорах или об отказе от участия в переговорах.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5. </w:t>
      </w:r>
      <w:proofErr w:type="gramStart"/>
      <w:r w:rsidRPr="00DD08D8">
        <w:rPr>
          <w:color w:val="444444"/>
          <w:sz w:val="28"/>
          <w:szCs w:val="28"/>
        </w:rPr>
        <w:t xml:space="preserve">В случае если глава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и (или) инициатор проекта отказались от участия в переговорах или не направили уведомления об участии в переговорах в срок, не превышающий 5 рабочих дней, глава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оставляет предложение о реализации проекта без рассмотрения, о чем в письменной форме уведомляет инициатора проекта.</w:t>
      </w:r>
      <w:proofErr w:type="gramEnd"/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Участники переговоров вправе привлекать к проведению переговоров консультантов, компетентные государственные органы и экспертов.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6. Глава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рассматривает предложение о реализации проекта в целях оценки эффективности проекта и определения его сравнительного преимущества.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7. В случаях, предусмотренных федеральным законодательством, муниципальными нормативными правовыми актами соглашения заключаются на основании конкурса, за исключением предусмотренных действующим законодательством случаях.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8. При принятии решения о реализации проекта государственно-частного партнерства, проекта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 xml:space="preserve">-частного партнерства определяются форма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 посредством включения в соглашение обязательных элементов соглашения и определения последовательности их реализации.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Обязательными элементами соглашения являются: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строительство и (или) реконструкция (далее также — создание) объекта соглашения частным партнером;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осуществление частным партнером полного или частичного финансирования создания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осуществление частным партнером эксплуатации и (или) технического обслуживания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>- возникновение у частного партнера права собственности на объект соглашения при условии обременения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В соглашение в целях определения формы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 могут быть также включены следующие элементы: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проектирование частным партнером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осуществление частным партнером полного или частичного финансирования эксплуатации и (или) технического обслуживания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обеспечение публичным партнером частичного финансирования создания частным партнером объекта соглашения, а также финансирование его эксплуатации и (или) технического обслуживания;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- наличие у частного партнера обязательства по передаче объекта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 в собственность публичного партнера по истечении определенного соглашением срока, но не позднее дня прекращения соглашения.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9. Полномочия муниципального образования  «</w:t>
      </w:r>
      <w:proofErr w:type="spellStart"/>
      <w:r w:rsidR="000A2FAC">
        <w:rPr>
          <w:b/>
          <w:color w:val="444444"/>
          <w:sz w:val="28"/>
          <w:szCs w:val="28"/>
        </w:rPr>
        <w:t>Титовский</w:t>
      </w:r>
      <w:proofErr w:type="spellEnd"/>
      <w:r w:rsidRPr="00DD08D8">
        <w:rPr>
          <w:b/>
          <w:color w:val="444444"/>
          <w:sz w:val="28"/>
          <w:szCs w:val="28"/>
        </w:rPr>
        <w:t xml:space="preserve"> сельсовет» </w:t>
      </w:r>
      <w:proofErr w:type="spellStart"/>
      <w:r w:rsidRPr="00DD08D8">
        <w:rPr>
          <w:b/>
          <w:color w:val="444444"/>
          <w:sz w:val="28"/>
          <w:szCs w:val="28"/>
        </w:rPr>
        <w:t>Щигровского</w:t>
      </w:r>
      <w:proofErr w:type="spellEnd"/>
      <w:r w:rsidRPr="00DD08D8">
        <w:rPr>
          <w:b/>
          <w:color w:val="444444"/>
          <w:sz w:val="28"/>
          <w:szCs w:val="28"/>
        </w:rPr>
        <w:t xml:space="preserve"> района  в сфере </w:t>
      </w:r>
      <w:proofErr w:type="spellStart"/>
      <w:r w:rsidRPr="00DD08D8">
        <w:rPr>
          <w:b/>
          <w:color w:val="444444"/>
          <w:sz w:val="28"/>
          <w:szCs w:val="28"/>
        </w:rPr>
        <w:t>муниципально</w:t>
      </w:r>
      <w:proofErr w:type="spellEnd"/>
      <w:r w:rsidRPr="00DD08D8">
        <w:rPr>
          <w:b/>
          <w:color w:val="444444"/>
          <w:sz w:val="28"/>
          <w:szCs w:val="28"/>
        </w:rPr>
        <w:t>-частного партнерства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1. К полномочиям главы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 в сфере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 xml:space="preserve">-частного партнерства относится принятие решения о реализации проекта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партнерства, если публичным партнером является муниципальное образование либо планируется проведение совместного конкурса с участием муниципального образования, а также осуществление иных полномочий, предусмотренных правовыми актами Российской Федерации, нормативными правовыми актами Курской области.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2. Глава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района, назначает должностных лиц ответственных на осуществление следующих полномочий: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1) обеспечение координации деятельности органов местного самоуправления при реализации проекта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2) 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 xml:space="preserve">3) осуществление мониторинга реализации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4) 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5) ведение реестра заключенных соглашений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6) обеспечение открытости и доступности информации 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7) представление в уполномоченный орган результатов мониторинга реализации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-частном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8) осуществление иных полномочий, предусмотренных настоящим Федеральным законом, другими федеральными законами, законами и нормативными правовыми актами субъектов Российской Федерации, уставами муниципальных образований и муниципальными правовыми актами.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3. Глава </w:t>
      </w:r>
      <w:proofErr w:type="spellStart"/>
      <w:r w:rsidR="000A2FAC">
        <w:rPr>
          <w:color w:val="444444"/>
          <w:sz w:val="28"/>
          <w:szCs w:val="28"/>
        </w:rPr>
        <w:t>Титовского</w:t>
      </w:r>
      <w:proofErr w:type="spellEnd"/>
      <w:r w:rsidRPr="00DD08D8">
        <w:rPr>
          <w:color w:val="444444"/>
          <w:sz w:val="28"/>
          <w:szCs w:val="28"/>
        </w:rPr>
        <w:t xml:space="preserve"> сельсовета </w:t>
      </w:r>
      <w:proofErr w:type="spellStart"/>
      <w:r w:rsidRPr="00DD08D8">
        <w:rPr>
          <w:color w:val="444444"/>
          <w:sz w:val="28"/>
          <w:szCs w:val="28"/>
        </w:rPr>
        <w:t>Щигровского</w:t>
      </w:r>
      <w:proofErr w:type="spellEnd"/>
      <w:r w:rsidRPr="00DD08D8">
        <w:rPr>
          <w:color w:val="444444"/>
          <w:sz w:val="28"/>
          <w:szCs w:val="28"/>
        </w:rPr>
        <w:t xml:space="preserve"> района направляет в орган исполнительной власти Курской области  проект </w:t>
      </w:r>
      <w:proofErr w:type="spellStart"/>
      <w:r w:rsidRPr="00DD08D8">
        <w:rPr>
          <w:color w:val="444444"/>
          <w:sz w:val="28"/>
          <w:szCs w:val="28"/>
        </w:rPr>
        <w:t>муниципально</w:t>
      </w:r>
      <w:proofErr w:type="spellEnd"/>
      <w:r w:rsidRPr="00DD08D8">
        <w:rPr>
          <w:color w:val="444444"/>
          <w:sz w:val="28"/>
          <w:szCs w:val="28"/>
        </w:rPr>
        <w:t>-частного партнерства для проведения оценки эффективности проекта и определения его сравнительного преимущества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 </w:t>
      </w:r>
    </w:p>
    <w:p w:rsidR="00392AB4" w:rsidRPr="00DD08D8" w:rsidRDefault="00392AB4" w:rsidP="00392AB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D571E9" w:rsidRPr="00DD08D8" w:rsidRDefault="00D571E9">
      <w:pPr>
        <w:rPr>
          <w:rFonts w:ascii="Times New Roman" w:hAnsi="Times New Roman" w:cs="Times New Roman"/>
        </w:rPr>
      </w:pPr>
    </w:p>
    <w:sectPr w:rsidR="00D571E9" w:rsidRPr="00DD08D8" w:rsidSect="00D17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7983"/>
    <w:multiLevelType w:val="multilevel"/>
    <w:tmpl w:val="F6A83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A67FE"/>
    <w:multiLevelType w:val="multilevel"/>
    <w:tmpl w:val="8C540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2AB4"/>
    <w:rsid w:val="000A2FAC"/>
    <w:rsid w:val="00392AB4"/>
    <w:rsid w:val="00D17C7D"/>
    <w:rsid w:val="00D571E9"/>
    <w:rsid w:val="00DD08D8"/>
    <w:rsid w:val="00D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92A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9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1989</Words>
  <Characters>11341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Titan</cp:lastModifiedBy>
  <cp:revision>8</cp:revision>
  <dcterms:created xsi:type="dcterms:W3CDTF">2016-05-18T14:53:00Z</dcterms:created>
  <dcterms:modified xsi:type="dcterms:W3CDTF">2016-05-26T06:33:00Z</dcterms:modified>
</cp:coreProperties>
</file>